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0064" w14:textId="77777777" w:rsidR="005D6EBF" w:rsidRDefault="005D6EBF" w:rsidP="005D6EBF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ahoma"/>
          <w:b/>
          <w:bCs/>
          <w:color w:val="003764"/>
          <w:sz w:val="28"/>
          <w:szCs w:val="28"/>
          <w:lang w:val="hr-HR" w:eastAsia="en-US"/>
        </w:rPr>
      </w:pPr>
      <w:r w:rsidRPr="0037470B">
        <w:rPr>
          <w:rFonts w:ascii="Calibri" w:eastAsia="Times New Roman" w:hAnsi="Calibri" w:cs="Tahoma"/>
          <w:b/>
          <w:noProof/>
          <w:color w:val="003764"/>
          <w:sz w:val="22"/>
          <w:szCs w:val="22"/>
          <w:lang w:val="hr-HR" w:eastAsia="en-US"/>
        </w:rPr>
        <w:drawing>
          <wp:inline distT="0" distB="0" distL="0" distR="0" wp14:anchorId="42860B17" wp14:editId="2B645BC1">
            <wp:extent cx="2301240" cy="1470660"/>
            <wp:effectExtent l="0" t="0" r="3810" b="0"/>
            <wp:docPr id="1" name="Picture 1" descr="HTZ 2016 logo + slogan hrvatski_rg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Z 2016 logo + slogan hrvatski_rgb 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3CB67" w14:textId="23501135" w:rsidR="005D6EBF" w:rsidRPr="0037470B" w:rsidRDefault="005D6EBF" w:rsidP="005D6EBF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ahoma"/>
          <w:b/>
          <w:bCs/>
          <w:color w:val="003764"/>
          <w:sz w:val="28"/>
          <w:szCs w:val="28"/>
          <w:lang w:val="hr-HR" w:eastAsia="en-US"/>
        </w:rPr>
      </w:pPr>
      <w:r w:rsidRPr="0037470B">
        <w:rPr>
          <w:rFonts w:ascii="Calibri" w:eastAsia="Times New Roman" w:hAnsi="Calibri" w:cs="Tahoma"/>
          <w:b/>
          <w:bCs/>
          <w:color w:val="003764"/>
          <w:sz w:val="28"/>
          <w:szCs w:val="28"/>
          <w:lang w:val="hr-HR" w:eastAsia="en-US"/>
        </w:rPr>
        <w:t>Pozivnica na poslovn</w:t>
      </w:r>
      <w:r>
        <w:rPr>
          <w:rFonts w:ascii="Calibri" w:eastAsia="Times New Roman" w:hAnsi="Calibri" w:cs="Tahoma"/>
          <w:b/>
          <w:bCs/>
          <w:color w:val="003764"/>
          <w:sz w:val="28"/>
          <w:szCs w:val="28"/>
          <w:lang w:val="hr-HR" w:eastAsia="en-US"/>
        </w:rPr>
        <w:t>e</w:t>
      </w:r>
      <w:r w:rsidRPr="0037470B">
        <w:rPr>
          <w:rFonts w:ascii="Calibri" w:eastAsia="Times New Roman" w:hAnsi="Calibri" w:cs="Tahoma"/>
          <w:b/>
          <w:bCs/>
          <w:color w:val="003764"/>
          <w:sz w:val="28"/>
          <w:szCs w:val="28"/>
          <w:lang w:val="hr-HR" w:eastAsia="en-US"/>
        </w:rPr>
        <w:t xml:space="preserve"> radionic</w:t>
      </w:r>
      <w:r>
        <w:rPr>
          <w:rFonts w:ascii="Calibri" w:eastAsia="Times New Roman" w:hAnsi="Calibri" w:cs="Tahoma"/>
          <w:b/>
          <w:bCs/>
          <w:color w:val="003764"/>
          <w:sz w:val="28"/>
          <w:szCs w:val="28"/>
          <w:lang w:val="hr-HR" w:eastAsia="en-US"/>
        </w:rPr>
        <w:t>e</w:t>
      </w:r>
      <w:r w:rsidRPr="0037470B">
        <w:rPr>
          <w:rFonts w:ascii="Calibri" w:eastAsia="Times New Roman" w:hAnsi="Calibri" w:cs="Tahoma"/>
          <w:b/>
          <w:bCs/>
          <w:color w:val="003764"/>
          <w:sz w:val="28"/>
          <w:szCs w:val="28"/>
          <w:lang w:val="hr-HR" w:eastAsia="en-US"/>
        </w:rPr>
        <w:t xml:space="preserve"> Sell Croatia u </w:t>
      </w:r>
      <w:r>
        <w:rPr>
          <w:rFonts w:ascii="Calibri" w:eastAsia="Times New Roman" w:hAnsi="Calibri" w:cs="Tahoma"/>
          <w:b/>
          <w:bCs/>
          <w:color w:val="003764"/>
          <w:sz w:val="28"/>
          <w:szCs w:val="28"/>
          <w:lang w:val="hr-HR" w:eastAsia="en-US"/>
        </w:rPr>
        <w:t>Australiji</w:t>
      </w:r>
      <w:r w:rsidR="0051213A">
        <w:rPr>
          <w:rFonts w:ascii="Calibri" w:eastAsia="Times New Roman" w:hAnsi="Calibri" w:cs="Tahoma"/>
          <w:b/>
          <w:bCs/>
          <w:color w:val="003764"/>
          <w:sz w:val="28"/>
          <w:szCs w:val="28"/>
          <w:lang w:val="hr-HR" w:eastAsia="en-US"/>
        </w:rPr>
        <w:t xml:space="preserve"> i Novom Zelandu </w:t>
      </w:r>
    </w:p>
    <w:p w14:paraId="1C7F191E" w14:textId="77777777" w:rsidR="005D6EBF" w:rsidRPr="0037470B" w:rsidRDefault="005D6EBF" w:rsidP="005D6EBF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</w:pPr>
    </w:p>
    <w:p w14:paraId="52F3608D" w14:textId="77777777" w:rsidR="005D6EBF" w:rsidRPr="0037470B" w:rsidRDefault="005D6EBF" w:rsidP="006B7917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</w:pPr>
      <w:r w:rsidRPr="0037470B"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  <w:t>Poštovani,</w:t>
      </w:r>
    </w:p>
    <w:p w14:paraId="5DCBD418" w14:textId="03A3CEF1" w:rsidR="005D6EBF" w:rsidRPr="0037470B" w:rsidRDefault="005D6EBF" w:rsidP="006B7917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</w:pPr>
    </w:p>
    <w:p w14:paraId="7A0C10A7" w14:textId="77777777" w:rsidR="007F7714" w:rsidRDefault="005D6EBF" w:rsidP="006B7917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color w:val="003764"/>
          <w:sz w:val="22"/>
          <w:szCs w:val="22"/>
          <w:lang w:val="hr-HR" w:eastAsia="ru-RU"/>
        </w:rPr>
      </w:pPr>
      <w:r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Hrvatska turistička zajednica u suradnji sa Slovenskom turističkom organizacijom </w:t>
      </w:r>
      <w:r w:rsidR="007B448E"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i </w:t>
      </w:r>
      <w:r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>ove godine organizira radionice u Australiji</w:t>
      </w:r>
      <w:r w:rsidR="007B448E"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, dok će se radionica u Novom Zelandu održati u organizaciji Hrvatske turističke zajednice u </w:t>
      </w:r>
      <w:r w:rsidR="005761E4"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>suradnji</w:t>
      </w:r>
      <w:r w:rsidR="007B448E"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 s Turističkom zajednicom Dubrovačko-neretvanske županije </w:t>
      </w:r>
      <w:r w:rsidR="007F7714">
        <w:rPr>
          <w:rFonts w:ascii="Calibri" w:hAnsi="Calibri" w:cs="Tahoma"/>
          <w:color w:val="003764"/>
          <w:sz w:val="22"/>
          <w:szCs w:val="22"/>
          <w:lang w:val="hr-HR" w:eastAsia="ru-RU"/>
        </w:rPr>
        <w:t>i</w:t>
      </w:r>
      <w:r w:rsidR="007B448E"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 Turističk</w:t>
      </w:r>
      <w:r w:rsidR="007F7714">
        <w:rPr>
          <w:rFonts w:ascii="Calibri" w:hAnsi="Calibri" w:cs="Tahoma"/>
          <w:color w:val="003764"/>
          <w:sz w:val="22"/>
          <w:szCs w:val="22"/>
          <w:lang w:val="hr-HR" w:eastAsia="ru-RU"/>
        </w:rPr>
        <w:t>om</w:t>
      </w:r>
      <w:r w:rsidR="007B448E"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 zajednic</w:t>
      </w:r>
      <w:r w:rsidR="007F7714">
        <w:rPr>
          <w:rFonts w:ascii="Calibri" w:hAnsi="Calibri" w:cs="Tahoma"/>
          <w:color w:val="003764"/>
          <w:sz w:val="22"/>
          <w:szCs w:val="22"/>
          <w:lang w:val="hr-HR" w:eastAsia="ru-RU"/>
        </w:rPr>
        <w:t>om</w:t>
      </w:r>
      <w:r w:rsidR="007B448E"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 grada Zagreba. </w:t>
      </w:r>
    </w:p>
    <w:p w14:paraId="2C2613CB" w14:textId="3A195CDB" w:rsidR="00823ADB" w:rsidRPr="00823ADB" w:rsidRDefault="00823ADB" w:rsidP="006B7917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color w:val="003764"/>
          <w:sz w:val="22"/>
          <w:szCs w:val="22"/>
          <w:lang w:val="hr-HR" w:eastAsia="ru-RU"/>
        </w:rPr>
      </w:pPr>
      <w:r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>Prezentacija te poslovna radionica u Novom Zelandu održat će se prema sljedećem rasporedu:</w:t>
      </w:r>
    </w:p>
    <w:p w14:paraId="4BD22EFC" w14:textId="77777777" w:rsidR="00823ADB" w:rsidRPr="007B448E" w:rsidRDefault="00823ADB" w:rsidP="006B7917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b/>
          <w:bCs/>
          <w:color w:val="003764"/>
          <w:sz w:val="22"/>
          <w:szCs w:val="22"/>
          <w:lang w:val="hr-HR" w:eastAsia="en-US"/>
        </w:rPr>
      </w:pPr>
    </w:p>
    <w:p w14:paraId="59614406" w14:textId="77777777" w:rsidR="00823ADB" w:rsidRPr="007B448E" w:rsidRDefault="00823ADB" w:rsidP="006B791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 New Roman" w:hAnsi="Calibri" w:cs="Tahoma"/>
          <w:b/>
          <w:bCs/>
          <w:color w:val="003764"/>
          <w:sz w:val="22"/>
          <w:szCs w:val="22"/>
          <w:lang w:val="hr-HR" w:eastAsia="en-US"/>
        </w:rPr>
      </w:pPr>
      <w:r w:rsidRPr="007B448E">
        <w:rPr>
          <w:rFonts w:ascii="Calibri" w:eastAsia="Times New Roman" w:hAnsi="Calibri" w:cs="Tahoma"/>
          <w:b/>
          <w:bCs/>
          <w:color w:val="003764"/>
          <w:sz w:val="22"/>
          <w:szCs w:val="22"/>
          <w:lang w:val="hr-HR" w:eastAsia="en-US"/>
        </w:rPr>
        <w:t xml:space="preserve">Auckland, 26. ožujka </w:t>
      </w:r>
    </w:p>
    <w:p w14:paraId="159AE7B0" w14:textId="037B8927" w:rsidR="007B448E" w:rsidRPr="00823ADB" w:rsidRDefault="005D6EBF" w:rsidP="006B7917">
      <w:pPr>
        <w:tabs>
          <w:tab w:val="center" w:pos="4703"/>
          <w:tab w:val="right" w:pos="9406"/>
        </w:tabs>
        <w:spacing w:before="120" w:after="120" w:line="276" w:lineRule="auto"/>
        <w:jc w:val="both"/>
        <w:rPr>
          <w:rFonts w:ascii="Calibri" w:hAnsi="Calibri" w:cs="Tahoma"/>
          <w:color w:val="003764"/>
          <w:sz w:val="22"/>
          <w:szCs w:val="22"/>
          <w:lang w:val="hr-HR" w:eastAsia="ru-RU"/>
        </w:rPr>
      </w:pPr>
      <w:r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Prezentacija </w:t>
      </w:r>
      <w:r w:rsidR="007B448E"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te poslovna radionica </w:t>
      </w:r>
      <w:r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Hrvatske i Slovenije </w:t>
      </w:r>
      <w:r w:rsidR="007B448E"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>u Australiji pod nazivom »</w:t>
      </w:r>
      <w:r w:rsidR="007B448E" w:rsidRPr="00823ADB">
        <w:rPr>
          <w:rFonts w:ascii="Calibri" w:hAnsi="Calibri" w:cs="Tahoma"/>
          <w:i/>
          <w:iCs/>
          <w:color w:val="003764"/>
          <w:sz w:val="22"/>
          <w:szCs w:val="22"/>
          <w:lang w:val="hr-HR" w:eastAsia="ru-RU"/>
        </w:rPr>
        <w:t>CROATIA &amp; SLOVENIA: FULL OF WAYS TO FEEL AND EXPLORE</w:t>
      </w:r>
      <w:r w:rsidR="007B448E"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>« održat će se prema sljedećem rasporedu:</w:t>
      </w:r>
    </w:p>
    <w:p w14:paraId="2CF9E49B" w14:textId="01D13C44" w:rsidR="005D6EBF" w:rsidRPr="007B448E" w:rsidRDefault="007B448E" w:rsidP="006B79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Times New Roman" w:hAnsi="Calibri" w:cs="Tahoma"/>
          <w:b/>
          <w:bCs/>
          <w:color w:val="003764"/>
          <w:sz w:val="22"/>
          <w:szCs w:val="22"/>
          <w:lang w:val="hr-HR" w:eastAsia="en-US"/>
        </w:rPr>
      </w:pPr>
      <w:r w:rsidRPr="007B448E">
        <w:rPr>
          <w:rFonts w:ascii="Calibri" w:eastAsia="Times New Roman" w:hAnsi="Calibri" w:cs="Tahoma"/>
          <w:b/>
          <w:bCs/>
          <w:color w:val="003764"/>
          <w:sz w:val="22"/>
          <w:szCs w:val="22"/>
          <w:lang w:val="hr-HR" w:eastAsia="en-US"/>
        </w:rPr>
        <w:t>Sidney, 31. ožujka</w:t>
      </w:r>
    </w:p>
    <w:p w14:paraId="75DF8BF3" w14:textId="58F70A50" w:rsidR="007B448E" w:rsidRPr="00823ADB" w:rsidRDefault="007B448E" w:rsidP="006B79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Times New Roman" w:hAnsi="Calibri" w:cs="Tahoma"/>
          <w:b/>
          <w:bCs/>
          <w:color w:val="003764"/>
          <w:sz w:val="22"/>
          <w:szCs w:val="22"/>
          <w:lang w:val="hr-HR" w:eastAsia="en-US"/>
        </w:rPr>
      </w:pPr>
      <w:r w:rsidRPr="007B448E">
        <w:rPr>
          <w:rFonts w:ascii="Calibri" w:eastAsia="Times New Roman" w:hAnsi="Calibri" w:cs="Tahoma"/>
          <w:b/>
          <w:bCs/>
          <w:color w:val="003764"/>
          <w:sz w:val="22"/>
          <w:szCs w:val="22"/>
          <w:lang w:val="hr-HR" w:eastAsia="en-US"/>
        </w:rPr>
        <w:t>Melbourne, 2. travnja</w:t>
      </w:r>
    </w:p>
    <w:p w14:paraId="176A4CCF" w14:textId="1725E204" w:rsidR="005761E4" w:rsidRPr="0042514A" w:rsidRDefault="005761E4" w:rsidP="006B7917">
      <w:pPr>
        <w:jc w:val="both"/>
        <w:rPr>
          <w:rFonts w:ascii="Calibri" w:hAnsi="Calibri" w:cs="Tahoma"/>
          <w:color w:val="003764"/>
          <w:sz w:val="21"/>
          <w:lang w:val="hr-HR" w:eastAsia="en-US"/>
        </w:rPr>
      </w:pPr>
    </w:p>
    <w:p w14:paraId="235C7312" w14:textId="5AF609E5" w:rsidR="0042514A" w:rsidRDefault="0042514A" w:rsidP="006B7917">
      <w:pPr>
        <w:jc w:val="both"/>
        <w:rPr>
          <w:rFonts w:ascii="Calibri" w:hAnsi="Calibri" w:cs="Tahoma"/>
          <w:color w:val="003764"/>
          <w:sz w:val="21"/>
          <w:lang w:val="hr-HR" w:eastAsia="en-US"/>
        </w:rPr>
      </w:pPr>
      <w:r w:rsidRPr="0042514A">
        <w:rPr>
          <w:rFonts w:ascii="Calibri" w:hAnsi="Calibri" w:cs="Tahoma"/>
          <w:color w:val="003764"/>
          <w:sz w:val="21"/>
          <w:lang w:val="hr-HR" w:eastAsia="en-US"/>
        </w:rPr>
        <w:t xml:space="preserve">Naglasak ovogodišnjih radionica u Australiji će biti na klasičnim </w:t>
      </w:r>
      <w:r w:rsidRPr="0042514A">
        <w:rPr>
          <w:rFonts w:ascii="Calibri" w:hAnsi="Calibri" w:cs="Tahoma"/>
          <w:i/>
          <w:iCs/>
          <w:color w:val="003764"/>
          <w:sz w:val="21"/>
          <w:lang w:val="hr-HR" w:eastAsia="en-US"/>
        </w:rPr>
        <w:t>outdoor</w:t>
      </w:r>
      <w:r w:rsidRPr="0042514A">
        <w:rPr>
          <w:rFonts w:ascii="Calibri" w:hAnsi="Calibri" w:cs="Tahoma"/>
          <w:color w:val="003764"/>
          <w:sz w:val="21"/>
          <w:lang w:val="hr-HR" w:eastAsia="en-US"/>
        </w:rPr>
        <w:t xml:space="preserve"> aktivnostima</w:t>
      </w:r>
      <w:r w:rsidR="00A87175">
        <w:rPr>
          <w:rFonts w:ascii="Calibri" w:hAnsi="Calibri" w:cs="Tahoma"/>
          <w:color w:val="003764"/>
          <w:sz w:val="21"/>
          <w:lang w:val="hr-HR" w:eastAsia="en-US"/>
        </w:rPr>
        <w:t>,</w:t>
      </w:r>
      <w:r w:rsidRPr="0042514A">
        <w:rPr>
          <w:rFonts w:ascii="Calibri" w:hAnsi="Calibri" w:cs="Tahoma"/>
          <w:color w:val="003764"/>
          <w:sz w:val="21"/>
          <w:lang w:val="hr-HR" w:eastAsia="en-US"/>
        </w:rPr>
        <w:t xml:space="preserve"> aktivnostima vezanim uz more (jedrenje, surfanje i sl) </w:t>
      </w:r>
      <w:r>
        <w:rPr>
          <w:rFonts w:ascii="Calibri" w:hAnsi="Calibri" w:cs="Tahoma"/>
          <w:color w:val="003764"/>
          <w:sz w:val="21"/>
          <w:lang w:val="hr-HR" w:eastAsia="en-US"/>
        </w:rPr>
        <w:t xml:space="preserve">te </w:t>
      </w:r>
      <w:r w:rsidRPr="0042514A">
        <w:rPr>
          <w:rFonts w:ascii="Calibri" w:hAnsi="Calibri" w:cs="Tahoma"/>
          <w:color w:val="003764"/>
          <w:sz w:val="21"/>
          <w:lang w:val="hr-HR" w:eastAsia="en-US"/>
        </w:rPr>
        <w:t xml:space="preserve">na </w:t>
      </w:r>
      <w:r w:rsidR="00A87175">
        <w:rPr>
          <w:rFonts w:ascii="Calibri" w:hAnsi="Calibri" w:cs="Tahoma"/>
          <w:color w:val="003764"/>
          <w:sz w:val="21"/>
          <w:lang w:val="hr-HR" w:eastAsia="en-US"/>
        </w:rPr>
        <w:t>eno-gastro ponudu</w:t>
      </w:r>
      <w:r>
        <w:rPr>
          <w:rFonts w:ascii="Calibri" w:hAnsi="Calibri" w:cs="Tahoma"/>
          <w:color w:val="003764"/>
          <w:sz w:val="21"/>
          <w:lang w:val="hr-HR" w:eastAsia="en-US"/>
        </w:rPr>
        <w:t xml:space="preserve"> s fokusom</w:t>
      </w:r>
      <w:r w:rsidRPr="0042514A">
        <w:rPr>
          <w:rFonts w:ascii="Calibri" w:hAnsi="Calibri" w:cs="Tahoma"/>
          <w:color w:val="003764"/>
          <w:sz w:val="21"/>
          <w:lang w:val="hr-HR" w:eastAsia="en-US"/>
        </w:rPr>
        <w:t xml:space="preserve"> na </w:t>
      </w:r>
      <w:r>
        <w:rPr>
          <w:rFonts w:ascii="Calibri" w:hAnsi="Calibri" w:cs="Tahoma"/>
          <w:color w:val="003764"/>
          <w:sz w:val="21"/>
          <w:lang w:val="hr-HR" w:eastAsia="en-US"/>
        </w:rPr>
        <w:t>domaću</w:t>
      </w:r>
      <w:r w:rsidRPr="0042514A">
        <w:rPr>
          <w:rFonts w:ascii="Calibri" w:hAnsi="Calibri" w:cs="Tahoma"/>
          <w:color w:val="003764"/>
          <w:sz w:val="21"/>
          <w:lang w:val="hr-HR" w:eastAsia="en-US"/>
        </w:rPr>
        <w:t xml:space="preserve"> i </w:t>
      </w:r>
      <w:r>
        <w:rPr>
          <w:rFonts w:ascii="Calibri" w:hAnsi="Calibri" w:cs="Tahoma"/>
          <w:color w:val="003764"/>
          <w:sz w:val="21"/>
          <w:lang w:val="hr-HR" w:eastAsia="en-US"/>
        </w:rPr>
        <w:t>autentičnu kuhinju</w:t>
      </w:r>
      <w:r w:rsidRPr="0042514A">
        <w:rPr>
          <w:rFonts w:ascii="Calibri" w:hAnsi="Calibri" w:cs="Tahoma"/>
          <w:color w:val="003764"/>
          <w:sz w:val="21"/>
          <w:lang w:val="hr-HR" w:eastAsia="en-US"/>
        </w:rPr>
        <w:t xml:space="preserve"> hrvatskog </w:t>
      </w:r>
      <w:r>
        <w:rPr>
          <w:rFonts w:ascii="Calibri" w:hAnsi="Calibri" w:cs="Tahoma"/>
          <w:color w:val="003764"/>
          <w:sz w:val="21"/>
          <w:lang w:val="hr-HR" w:eastAsia="en-US"/>
        </w:rPr>
        <w:t>podneblje</w:t>
      </w:r>
      <w:r w:rsidRPr="0042514A">
        <w:rPr>
          <w:rFonts w:ascii="Calibri" w:hAnsi="Calibri" w:cs="Tahoma"/>
          <w:color w:val="003764"/>
          <w:sz w:val="21"/>
          <w:lang w:val="hr-HR" w:eastAsia="en-US"/>
        </w:rPr>
        <w:t xml:space="preserve">. </w:t>
      </w:r>
      <w:r w:rsidR="00A87175">
        <w:rPr>
          <w:rFonts w:ascii="Calibri" w:hAnsi="Calibri" w:cs="Tahoma"/>
          <w:color w:val="003764"/>
          <w:sz w:val="21"/>
          <w:lang w:val="hr-HR" w:eastAsia="en-US"/>
        </w:rPr>
        <w:t>Isto tako cilj je na</w:t>
      </w:r>
      <w:r>
        <w:rPr>
          <w:rFonts w:ascii="Calibri" w:hAnsi="Calibri" w:cs="Tahoma"/>
          <w:color w:val="003764"/>
          <w:sz w:val="21"/>
          <w:lang w:val="hr-HR" w:eastAsia="en-US"/>
        </w:rPr>
        <w:t xml:space="preserve"> radionic</w:t>
      </w:r>
      <w:r w:rsidR="00A87175">
        <w:rPr>
          <w:rFonts w:ascii="Calibri" w:hAnsi="Calibri" w:cs="Tahoma"/>
          <w:color w:val="003764"/>
          <w:sz w:val="21"/>
          <w:lang w:val="hr-HR" w:eastAsia="en-US"/>
        </w:rPr>
        <w:t>i</w:t>
      </w:r>
      <w:r>
        <w:rPr>
          <w:rFonts w:ascii="Calibri" w:hAnsi="Calibri" w:cs="Tahoma"/>
          <w:color w:val="003764"/>
          <w:sz w:val="21"/>
          <w:lang w:val="hr-HR" w:eastAsia="en-US"/>
        </w:rPr>
        <w:t xml:space="preserve"> </w:t>
      </w:r>
      <w:r w:rsidR="00A87175">
        <w:rPr>
          <w:rFonts w:ascii="Calibri" w:hAnsi="Calibri" w:cs="Tahoma"/>
          <w:color w:val="003764"/>
          <w:sz w:val="21"/>
          <w:lang w:val="hr-HR" w:eastAsia="en-US"/>
        </w:rPr>
        <w:t xml:space="preserve">predstaviti </w:t>
      </w:r>
      <w:r>
        <w:rPr>
          <w:rFonts w:ascii="Calibri" w:hAnsi="Calibri" w:cs="Tahoma"/>
          <w:color w:val="003764"/>
          <w:sz w:val="21"/>
          <w:lang w:val="hr-HR" w:eastAsia="en-US"/>
        </w:rPr>
        <w:t>„</w:t>
      </w:r>
      <w:r w:rsidRPr="0042514A">
        <w:rPr>
          <w:rFonts w:ascii="Calibri" w:hAnsi="Calibri" w:cs="Tahoma"/>
          <w:i/>
          <w:iCs/>
          <w:color w:val="003764"/>
          <w:sz w:val="21"/>
          <w:lang w:val="hr-HR" w:eastAsia="en-US"/>
        </w:rPr>
        <w:t>slow adventure</w:t>
      </w:r>
      <w:r>
        <w:rPr>
          <w:rFonts w:ascii="Calibri" w:hAnsi="Calibri" w:cs="Tahoma"/>
          <w:color w:val="003764"/>
          <w:sz w:val="21"/>
          <w:lang w:val="hr-HR" w:eastAsia="en-US"/>
        </w:rPr>
        <w:t>“</w:t>
      </w:r>
      <w:r w:rsidRPr="0042514A">
        <w:rPr>
          <w:rFonts w:ascii="Calibri" w:hAnsi="Calibri" w:cs="Tahoma"/>
          <w:color w:val="003764"/>
          <w:sz w:val="21"/>
          <w:lang w:val="hr-HR" w:eastAsia="en-US"/>
        </w:rPr>
        <w:t xml:space="preserve"> </w:t>
      </w:r>
      <w:r w:rsidR="00A87175">
        <w:rPr>
          <w:rFonts w:ascii="Calibri" w:hAnsi="Calibri" w:cs="Tahoma"/>
          <w:color w:val="003764"/>
          <w:sz w:val="21"/>
          <w:lang w:val="hr-HR" w:eastAsia="en-US"/>
        </w:rPr>
        <w:t xml:space="preserve">ponudu </w:t>
      </w:r>
      <w:r>
        <w:rPr>
          <w:rFonts w:ascii="Calibri" w:hAnsi="Calibri" w:cs="Tahoma"/>
          <w:color w:val="003764"/>
          <w:sz w:val="21"/>
          <w:lang w:val="hr-HR" w:eastAsia="en-US"/>
        </w:rPr>
        <w:t>o koj</w:t>
      </w:r>
      <w:r w:rsidR="007D19EB">
        <w:rPr>
          <w:rFonts w:ascii="Calibri" w:hAnsi="Calibri" w:cs="Tahoma"/>
          <w:color w:val="003764"/>
          <w:sz w:val="21"/>
          <w:lang w:val="hr-HR" w:eastAsia="en-US"/>
        </w:rPr>
        <w:t>oj</w:t>
      </w:r>
      <w:r>
        <w:rPr>
          <w:rFonts w:ascii="Calibri" w:hAnsi="Calibri" w:cs="Tahoma"/>
          <w:color w:val="003764"/>
          <w:sz w:val="21"/>
          <w:lang w:val="hr-HR" w:eastAsia="en-US"/>
        </w:rPr>
        <w:t xml:space="preserve"> možete pronaći više informacije u brošuri na poveznici u nastavku:</w:t>
      </w:r>
    </w:p>
    <w:p w14:paraId="34562151" w14:textId="77777777" w:rsidR="0042514A" w:rsidRPr="00703BD9" w:rsidRDefault="007D19EB" w:rsidP="0042514A">
      <w:pPr>
        <w:jc w:val="both"/>
        <w:rPr>
          <w:rStyle w:val="Hyperlink"/>
          <w:rFonts w:ascii="Calibri" w:hAnsi="Calibri" w:cs="Tahoma"/>
          <w:color w:val="003764"/>
          <w:sz w:val="22"/>
          <w:szCs w:val="22"/>
          <w:u w:val="none"/>
          <w:lang w:val="hr-HR" w:eastAsia="ru-RU"/>
        </w:rPr>
      </w:pPr>
      <w:hyperlink r:id="rId6" w:history="1">
        <w:r w:rsidR="0042514A" w:rsidRPr="00335EEE">
          <w:rPr>
            <w:rStyle w:val="Hyperlink"/>
            <w:rFonts w:ascii="Calibri" w:hAnsi="Calibri" w:cs="Tahoma"/>
            <w:sz w:val="22"/>
            <w:szCs w:val="22"/>
            <w:lang w:val="hr-HR" w:eastAsia="en-US"/>
          </w:rPr>
          <w:t>https://www.dropbox.com/s/z7301xnucqrck3e/Annex2_The_Slow_Adventure_Guide.pdf?dl=0</w:t>
        </w:r>
      </w:hyperlink>
    </w:p>
    <w:p w14:paraId="33658489" w14:textId="77777777" w:rsidR="0042514A" w:rsidRPr="00532815" w:rsidRDefault="0042514A" w:rsidP="006B7917">
      <w:pPr>
        <w:jc w:val="both"/>
        <w:rPr>
          <w:rFonts w:ascii="Calibri" w:hAnsi="Calibri" w:cs="Tahoma"/>
          <w:color w:val="003764"/>
          <w:sz w:val="21"/>
          <w:lang w:eastAsia="en-US"/>
        </w:rPr>
      </w:pPr>
    </w:p>
    <w:p w14:paraId="6411703F" w14:textId="1DDEF67E" w:rsidR="005761E4" w:rsidRPr="005761E4" w:rsidRDefault="005761E4" w:rsidP="006B7917">
      <w:pPr>
        <w:jc w:val="both"/>
        <w:rPr>
          <w:rFonts w:ascii="Calibri" w:hAnsi="Calibri" w:cs="Tahoma"/>
          <w:color w:val="003764"/>
          <w:sz w:val="22"/>
          <w:szCs w:val="22"/>
          <w:lang w:val="hr-HR" w:eastAsia="en-US"/>
        </w:rPr>
      </w:pPr>
      <w:r w:rsidRPr="005761E4">
        <w:rPr>
          <w:rFonts w:ascii="Calibri" w:hAnsi="Calibri" w:cs="Tahoma"/>
          <w:color w:val="003764"/>
          <w:sz w:val="22"/>
          <w:szCs w:val="22"/>
          <w:lang w:val="hr-HR" w:eastAsia="en-US"/>
        </w:rPr>
        <w:t xml:space="preserve">Ukoliko ste zainteresirani za sudjelovanje molimo ispunite ON-LINE prijavnicu na </w:t>
      </w:r>
      <w:hyperlink r:id="rId7" w:history="1">
        <w:r w:rsidRPr="005761E4">
          <w:rPr>
            <w:rStyle w:val="Hyperlink"/>
            <w:rFonts w:ascii="Calibri" w:hAnsi="Calibri" w:cs="Tahoma"/>
            <w:sz w:val="22"/>
            <w:szCs w:val="22"/>
            <w:lang w:val="hr-HR" w:eastAsia="en-US"/>
          </w:rPr>
          <w:t>www.htz.hr</w:t>
        </w:r>
      </w:hyperlink>
      <w:r w:rsidRPr="005761E4">
        <w:rPr>
          <w:rFonts w:ascii="Calibri" w:hAnsi="Calibri" w:cs="Tahoma"/>
          <w:color w:val="003764"/>
          <w:sz w:val="22"/>
          <w:szCs w:val="22"/>
          <w:lang w:val="hr-HR" w:eastAsia="en-US"/>
        </w:rPr>
        <w:t xml:space="preserve">, link </w:t>
      </w:r>
      <w:hyperlink r:id="rId8" w:history="1">
        <w:r w:rsidRPr="005761E4">
          <w:rPr>
            <w:rStyle w:val="Hyperlink"/>
            <w:rFonts w:ascii="Calibri" w:hAnsi="Calibri" w:cs="Tahoma"/>
            <w:sz w:val="22"/>
            <w:szCs w:val="22"/>
            <w:lang w:val="hr-HR" w:eastAsia="en-US"/>
          </w:rPr>
          <w:t>https://www.htz.hr/hr-HR/poslovna-dogadanja/sell-croatia</w:t>
        </w:r>
      </w:hyperlink>
      <w:r w:rsidRPr="005761E4">
        <w:rPr>
          <w:rFonts w:ascii="Calibri" w:hAnsi="Calibri" w:cs="Tahoma"/>
          <w:color w:val="003764"/>
          <w:sz w:val="22"/>
          <w:szCs w:val="22"/>
          <w:lang w:val="hr-HR" w:eastAsia="en-US"/>
        </w:rPr>
        <w:t xml:space="preserve"> za maksimalno dvije osobe po tvrtki</w:t>
      </w:r>
      <w:r>
        <w:rPr>
          <w:rFonts w:ascii="Calibri" w:hAnsi="Calibri" w:cs="Tahoma"/>
          <w:color w:val="003764"/>
          <w:sz w:val="22"/>
          <w:szCs w:val="22"/>
          <w:lang w:val="hr-HR" w:eastAsia="en-US"/>
        </w:rPr>
        <w:t xml:space="preserve">, </w:t>
      </w:r>
      <w:r w:rsidRPr="005761E4">
        <w:rPr>
          <w:rFonts w:ascii="Calibri" w:hAnsi="Calibri" w:cs="Tahoma"/>
          <w:color w:val="003764"/>
          <w:sz w:val="22"/>
          <w:szCs w:val="22"/>
          <w:lang w:val="hr-HR" w:eastAsia="en-US"/>
        </w:rPr>
        <w:t xml:space="preserve">a najkasnije </w:t>
      </w:r>
      <w:r w:rsidRPr="005761E4">
        <w:rPr>
          <w:rFonts w:ascii="Calibri" w:hAnsi="Calibri" w:cs="Tahoma"/>
          <w:b/>
          <w:color w:val="003764"/>
          <w:sz w:val="22"/>
          <w:szCs w:val="22"/>
          <w:lang w:val="hr-HR" w:eastAsia="en-US"/>
        </w:rPr>
        <w:t>do 2</w:t>
      </w:r>
      <w:r>
        <w:rPr>
          <w:rFonts w:ascii="Calibri" w:hAnsi="Calibri" w:cs="Tahoma"/>
          <w:b/>
          <w:color w:val="003764"/>
          <w:sz w:val="22"/>
          <w:szCs w:val="22"/>
          <w:lang w:val="hr-HR" w:eastAsia="en-US"/>
        </w:rPr>
        <w:t>3</w:t>
      </w:r>
      <w:r w:rsidRPr="005761E4">
        <w:rPr>
          <w:rFonts w:ascii="Calibri" w:hAnsi="Calibri" w:cs="Tahoma"/>
          <w:b/>
          <w:color w:val="003764"/>
          <w:sz w:val="22"/>
          <w:szCs w:val="22"/>
          <w:lang w:val="hr-HR" w:eastAsia="en-US"/>
        </w:rPr>
        <w:t>.1.20</w:t>
      </w:r>
      <w:r>
        <w:rPr>
          <w:rFonts w:ascii="Calibri" w:hAnsi="Calibri" w:cs="Tahoma"/>
          <w:b/>
          <w:color w:val="003764"/>
          <w:sz w:val="22"/>
          <w:szCs w:val="22"/>
          <w:lang w:val="hr-HR" w:eastAsia="en-US"/>
        </w:rPr>
        <w:t>20</w:t>
      </w:r>
      <w:r w:rsidRPr="005761E4">
        <w:rPr>
          <w:rFonts w:ascii="Calibri" w:hAnsi="Calibri" w:cs="Tahoma"/>
          <w:b/>
          <w:color w:val="003764"/>
          <w:sz w:val="22"/>
          <w:szCs w:val="22"/>
          <w:lang w:val="hr-HR" w:eastAsia="en-US"/>
        </w:rPr>
        <w:t xml:space="preserve">. ili </w:t>
      </w:r>
      <w:r w:rsidR="006B7917">
        <w:rPr>
          <w:rFonts w:ascii="Calibri" w:hAnsi="Calibri" w:cs="Tahoma"/>
          <w:b/>
          <w:color w:val="003764"/>
          <w:sz w:val="22"/>
          <w:szCs w:val="22"/>
          <w:lang w:val="hr-HR" w:eastAsia="en-US"/>
        </w:rPr>
        <w:t>ranije - ukoliko je dosegnut maksimalan broj</w:t>
      </w:r>
      <w:r w:rsidRPr="005761E4">
        <w:rPr>
          <w:rFonts w:ascii="Calibri" w:hAnsi="Calibri" w:cs="Tahoma"/>
          <w:b/>
          <w:color w:val="003764"/>
          <w:sz w:val="22"/>
          <w:szCs w:val="22"/>
          <w:lang w:val="hr-HR" w:eastAsia="en-US"/>
        </w:rPr>
        <w:t xml:space="preserve"> </w:t>
      </w:r>
      <w:r w:rsidR="006B7917">
        <w:rPr>
          <w:rFonts w:ascii="Calibri" w:hAnsi="Calibri" w:cs="Tahoma"/>
          <w:b/>
          <w:color w:val="003764"/>
          <w:sz w:val="22"/>
          <w:szCs w:val="22"/>
          <w:lang w:val="hr-HR" w:eastAsia="en-US"/>
        </w:rPr>
        <w:t>prijava</w:t>
      </w:r>
      <w:r w:rsidRPr="005761E4">
        <w:rPr>
          <w:rFonts w:ascii="Calibri" w:hAnsi="Calibri" w:cs="Tahoma"/>
          <w:color w:val="003764"/>
          <w:sz w:val="22"/>
          <w:szCs w:val="22"/>
          <w:lang w:val="hr-HR" w:eastAsia="en-US"/>
        </w:rPr>
        <w:t>.</w:t>
      </w:r>
    </w:p>
    <w:p w14:paraId="3A775972" w14:textId="77777777" w:rsidR="005D6EBF" w:rsidRDefault="005D6EBF" w:rsidP="006B7917">
      <w:pPr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val="hr-HR" w:eastAsia="en-US"/>
        </w:rPr>
      </w:pPr>
    </w:p>
    <w:p w14:paraId="0FAF3485" w14:textId="12EF2E59" w:rsidR="005D6EBF" w:rsidRPr="006B7917" w:rsidRDefault="005D6EBF" w:rsidP="006B7917">
      <w:pPr>
        <w:jc w:val="both"/>
        <w:rPr>
          <w:rFonts w:ascii="Calibri" w:hAnsi="Calibri" w:cs="Tahoma"/>
          <w:color w:val="003764"/>
          <w:sz w:val="22"/>
          <w:szCs w:val="22"/>
          <w:lang w:val="hr-HR" w:eastAsia="ru-RU"/>
        </w:rPr>
      </w:pPr>
      <w:r w:rsidRPr="006B7917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Ukoliko se do roka ne prijavi najmanje </w:t>
      </w:r>
      <w:r w:rsidR="007F7714">
        <w:rPr>
          <w:rFonts w:ascii="Calibri" w:hAnsi="Calibri" w:cs="Tahoma"/>
          <w:color w:val="003764"/>
          <w:sz w:val="22"/>
          <w:szCs w:val="22"/>
          <w:lang w:val="hr-HR" w:eastAsia="ru-RU"/>
        </w:rPr>
        <w:t>10</w:t>
      </w:r>
      <w:r w:rsidRPr="006B7917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 hrvatskih subjekata, </w:t>
      </w:r>
      <w:r w:rsidR="003A7594" w:rsidRPr="006B7917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postoji mogućnost da će se </w:t>
      </w:r>
      <w:r w:rsidRPr="006B7917">
        <w:rPr>
          <w:rFonts w:ascii="Calibri" w:hAnsi="Calibri" w:cs="Tahoma"/>
          <w:color w:val="003764"/>
          <w:sz w:val="22"/>
          <w:szCs w:val="22"/>
          <w:lang w:val="hr-HR" w:eastAsia="ru-RU"/>
        </w:rPr>
        <w:t>poslovna radionica otkazati.</w:t>
      </w:r>
    </w:p>
    <w:p w14:paraId="08C3DEEC" w14:textId="77777777" w:rsidR="005761E4" w:rsidRPr="0079004D" w:rsidRDefault="005761E4" w:rsidP="006B7917">
      <w:pPr>
        <w:jc w:val="both"/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</w:pPr>
    </w:p>
    <w:p w14:paraId="094141EB" w14:textId="177C3FDB" w:rsidR="005761E4" w:rsidRPr="005761E4" w:rsidRDefault="005761E4" w:rsidP="006B7917">
      <w:pPr>
        <w:jc w:val="both"/>
        <w:rPr>
          <w:rFonts w:ascii="Calibri" w:eastAsia="Times New Roman" w:hAnsi="Calibri" w:cs="Calibri"/>
          <w:color w:val="003764"/>
          <w:sz w:val="22"/>
          <w:szCs w:val="22"/>
          <w:lang w:val="hr-HR" w:eastAsia="en-US"/>
        </w:rPr>
      </w:pPr>
      <w:r w:rsidRPr="005761E4">
        <w:rPr>
          <w:rFonts w:ascii="Calibri" w:eastAsia="Times New Roman" w:hAnsi="Calibri" w:cs="Calibri"/>
          <w:color w:val="003764"/>
          <w:sz w:val="22"/>
          <w:szCs w:val="22"/>
          <w:lang w:val="hr-HR" w:eastAsia="en-US"/>
        </w:rPr>
        <w:t xml:space="preserve">Za dodatna pitanja vezana uz sistem prijava molimo kontaktirajte </w:t>
      </w:r>
      <w:hyperlink r:id="rId9" w:history="1">
        <w:r w:rsidRPr="005761E4">
          <w:rPr>
            <w:rStyle w:val="Hyperlink"/>
            <w:rFonts w:ascii="Calibri" w:hAnsi="Calibri" w:cs="Calibri"/>
            <w:sz w:val="22"/>
            <w:szCs w:val="22"/>
            <w:lang w:val="hr-HR"/>
          </w:rPr>
          <w:t>workshop@htz.hr</w:t>
        </w:r>
      </w:hyperlink>
      <w:r w:rsidRPr="005761E4">
        <w:rPr>
          <w:rFonts w:ascii="Calibri" w:eastAsia="Times New Roman" w:hAnsi="Calibri" w:cs="Calibri"/>
          <w:color w:val="003764"/>
          <w:sz w:val="22"/>
          <w:szCs w:val="22"/>
          <w:lang w:val="hr-HR" w:eastAsia="en-US"/>
        </w:rPr>
        <w:t xml:space="preserve"> ili na telefon 01 4699 383. </w:t>
      </w:r>
    </w:p>
    <w:p w14:paraId="7F0D3F1E" w14:textId="77777777" w:rsidR="005D6EBF" w:rsidRPr="0037470B" w:rsidRDefault="005D6EBF" w:rsidP="006B7917">
      <w:pPr>
        <w:jc w:val="both"/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</w:pPr>
    </w:p>
    <w:p w14:paraId="6936190C" w14:textId="7932C20B" w:rsidR="008C3BBF" w:rsidRDefault="005D6EBF" w:rsidP="006B7917">
      <w:pPr>
        <w:jc w:val="both"/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</w:pPr>
      <w:r w:rsidRPr="0037470B"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  <w:t xml:space="preserve">Liste </w:t>
      </w:r>
      <w:r w:rsidR="003A7594"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  <w:t>stranih</w:t>
      </w:r>
      <w:r w:rsidRPr="0037470B"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  <w:t xml:space="preserve"> sudionika neće biti dostupne na </w:t>
      </w:r>
      <w:hyperlink r:id="rId10" w:history="1">
        <w:r w:rsidRPr="00C53C28">
          <w:rPr>
            <w:rStyle w:val="Hyperlink"/>
            <w:rFonts w:ascii="Calibri" w:eastAsia="Times New Roman" w:hAnsi="Calibri" w:cs="Tahoma"/>
            <w:sz w:val="22"/>
            <w:szCs w:val="22"/>
            <w:lang w:val="hr-HR" w:eastAsia="en-US"/>
          </w:rPr>
          <w:t>www.croatia.hr</w:t>
        </w:r>
      </w:hyperlink>
      <w:r w:rsidR="003A7594">
        <w:rPr>
          <w:rStyle w:val="Hyperlink"/>
          <w:rFonts w:ascii="Calibri" w:eastAsia="Times New Roman" w:hAnsi="Calibri" w:cs="Tahoma"/>
          <w:sz w:val="22"/>
          <w:szCs w:val="22"/>
          <w:lang w:val="hr-HR" w:eastAsia="en-US"/>
        </w:rPr>
        <w:t>,</w:t>
      </w:r>
      <w:r w:rsidR="003A7594" w:rsidRPr="003A7594">
        <w:rPr>
          <w:color w:val="003764"/>
        </w:rPr>
        <w:t xml:space="preserve"> </w:t>
      </w:r>
      <w:r w:rsidR="003A7594" w:rsidRPr="003A7594"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  <w:t>kao što je slučaj s hrvatskim sudionicima</w:t>
      </w:r>
      <w:r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  <w:t>,</w:t>
      </w:r>
      <w:r w:rsidRPr="0037470B"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  <w:t xml:space="preserve"> već ćemo ju dostavljati svim registriranim sudionicima u trenutku kada će biti definirana</w:t>
      </w:r>
      <w:r w:rsidR="007F7714"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  <w:t>, nekoliko dana prije radionice</w:t>
      </w:r>
      <w:r w:rsidRPr="0037470B"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  <w:t>.</w:t>
      </w:r>
    </w:p>
    <w:p w14:paraId="2B4B16FC" w14:textId="7ABD861A" w:rsidR="007F7714" w:rsidRDefault="007F7714" w:rsidP="006B7917">
      <w:pPr>
        <w:jc w:val="both"/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</w:pPr>
    </w:p>
    <w:p w14:paraId="53CE9B5D" w14:textId="39DF422C" w:rsidR="007F7714" w:rsidRPr="0037470B" w:rsidRDefault="007F7714" w:rsidP="006B7917">
      <w:pPr>
        <w:jc w:val="both"/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  <w:t>Lokacije održavanja i program trenutno nisu poznati, te ćemo ih objaviti naknadno u pozivnom pismu.</w:t>
      </w:r>
    </w:p>
    <w:p w14:paraId="0FE7F6F5" w14:textId="77777777" w:rsidR="005D6EBF" w:rsidRPr="0037470B" w:rsidRDefault="005D6EBF" w:rsidP="005D6EBF">
      <w:pPr>
        <w:jc w:val="center"/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</w:pPr>
    </w:p>
    <w:p w14:paraId="4803EEDC" w14:textId="679013E3" w:rsidR="005D6EBF" w:rsidRPr="0037470B" w:rsidRDefault="00A87175" w:rsidP="00A87175">
      <w:pPr>
        <w:widowControl w:val="0"/>
        <w:autoSpaceDE w:val="0"/>
        <w:autoSpaceDN w:val="0"/>
        <w:adjustRightInd w:val="0"/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u w:val="single"/>
          <w:lang w:val="hr-HR" w:eastAsia="en-US"/>
        </w:rPr>
        <w:t>Z</w:t>
      </w:r>
      <w:r w:rsidR="005D6EBF" w:rsidRPr="0091293E">
        <w:rPr>
          <w:rFonts w:ascii="Calibri" w:eastAsia="Times New Roman" w:hAnsi="Calibri" w:cs="Tahoma"/>
          <w:b/>
          <w:color w:val="003764"/>
          <w:sz w:val="22"/>
          <w:szCs w:val="22"/>
          <w:u w:val="single"/>
          <w:lang w:val="hr-HR" w:eastAsia="en-US"/>
        </w:rPr>
        <w:t xml:space="preserve">a </w:t>
      </w:r>
      <w:r w:rsidR="005D6EBF">
        <w:rPr>
          <w:rFonts w:ascii="Calibri" w:eastAsia="Times New Roman" w:hAnsi="Calibri" w:cs="Tahoma"/>
          <w:b/>
          <w:color w:val="003764"/>
          <w:sz w:val="22"/>
          <w:szCs w:val="22"/>
          <w:u w:val="single"/>
          <w:lang w:val="hr-HR" w:eastAsia="en-US"/>
        </w:rPr>
        <w:t>Australij</w:t>
      </w:r>
      <w:r w:rsidR="00F32B87">
        <w:rPr>
          <w:rFonts w:ascii="Calibri" w:eastAsia="Times New Roman" w:hAnsi="Calibri" w:cs="Tahoma"/>
          <w:b/>
          <w:color w:val="003764"/>
          <w:sz w:val="22"/>
          <w:szCs w:val="22"/>
          <w:u w:val="single"/>
          <w:lang w:val="hr-HR" w:eastAsia="en-US"/>
        </w:rPr>
        <w:t>u</w:t>
      </w:r>
      <w:r w:rsidR="007D19EB">
        <w:rPr>
          <w:rFonts w:ascii="Calibri" w:eastAsia="Times New Roman" w:hAnsi="Calibri" w:cs="Tahoma"/>
          <w:b/>
          <w:color w:val="003764"/>
          <w:sz w:val="22"/>
          <w:szCs w:val="22"/>
          <w:u w:val="single"/>
          <w:lang w:val="hr-HR" w:eastAsia="en-US"/>
        </w:rPr>
        <w:t xml:space="preserve"> je</w:t>
      </w:r>
      <w:bookmarkStart w:id="0" w:name="_GoBack"/>
      <w:bookmarkEnd w:id="0"/>
      <w:r w:rsidR="005D6EBF" w:rsidRPr="0091293E">
        <w:rPr>
          <w:rFonts w:ascii="Calibri" w:eastAsia="Times New Roman" w:hAnsi="Calibri" w:cs="Tahoma"/>
          <w:b/>
          <w:color w:val="003764"/>
          <w:sz w:val="22"/>
          <w:szCs w:val="22"/>
          <w:u w:val="single"/>
          <w:lang w:val="hr-HR" w:eastAsia="en-US"/>
        </w:rPr>
        <w:t xml:space="preserve"> potrebna viza</w:t>
      </w:r>
      <w:r>
        <w:rPr>
          <w:rFonts w:ascii="Calibri" w:eastAsia="Times New Roman" w:hAnsi="Calibri" w:cs="Tahoma"/>
          <w:bCs/>
          <w:color w:val="003764"/>
          <w:sz w:val="22"/>
          <w:szCs w:val="22"/>
          <w:lang w:val="hr-HR" w:eastAsia="en-US"/>
        </w:rPr>
        <w:t xml:space="preserve">, a više informacija možete pronaći na poveznici </w:t>
      </w:r>
      <w:hyperlink r:id="rId11" w:history="1">
        <w:r w:rsidRPr="00693B1D">
          <w:rPr>
            <w:rStyle w:val="Hyperlink"/>
            <w:rFonts w:ascii="Calibri" w:eastAsia="Times New Roman" w:hAnsi="Calibri" w:cs="Tahoma"/>
            <w:bCs/>
            <w:sz w:val="22"/>
            <w:szCs w:val="22"/>
            <w:lang w:val="hr-HR" w:eastAsia="en-US"/>
          </w:rPr>
          <w:t>https://immi.homeaffairs.gov.au/visas/getting-a-visa/visa-listing/evisitor-651</w:t>
        </w:r>
      </w:hyperlink>
      <w:r>
        <w:rPr>
          <w:rFonts w:ascii="Calibri" w:eastAsia="Times New Roman" w:hAnsi="Calibri" w:cs="Tahoma"/>
          <w:bCs/>
          <w:color w:val="003764"/>
          <w:sz w:val="22"/>
          <w:szCs w:val="22"/>
          <w:lang w:val="hr-HR" w:eastAsia="en-US"/>
        </w:rPr>
        <w:t xml:space="preserve">. </w:t>
      </w:r>
    </w:p>
    <w:p w14:paraId="59EF5313" w14:textId="77777777" w:rsidR="005D6EBF" w:rsidRPr="005761E4" w:rsidRDefault="005D6EBF" w:rsidP="005D6EBF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</w:pPr>
    </w:p>
    <w:p w14:paraId="174EAEF1" w14:textId="77777777" w:rsidR="00A87175" w:rsidRDefault="00A87175">
      <w:pPr>
        <w:spacing w:after="160" w:line="259" w:lineRule="auto"/>
        <w:rPr>
          <w:rFonts w:ascii="Calibri" w:hAnsi="Calibri" w:cs="Tahoma"/>
          <w:b/>
          <w:color w:val="003764"/>
          <w:lang w:eastAsia="ru-RU"/>
        </w:rPr>
      </w:pPr>
      <w:r>
        <w:rPr>
          <w:rFonts w:ascii="Calibri" w:hAnsi="Calibri" w:cs="Tahoma"/>
          <w:b/>
          <w:color w:val="003764"/>
          <w:lang w:eastAsia="ru-RU"/>
        </w:rPr>
        <w:br w:type="page"/>
      </w:r>
    </w:p>
    <w:p w14:paraId="4F5B0C52" w14:textId="7F847378" w:rsidR="005761E4" w:rsidRDefault="005761E4" w:rsidP="005761E4">
      <w:pPr>
        <w:autoSpaceDE w:val="0"/>
        <w:autoSpaceDN w:val="0"/>
        <w:adjustRightInd w:val="0"/>
        <w:jc w:val="both"/>
        <w:rPr>
          <w:rFonts w:ascii="Calibri" w:hAnsi="Calibri" w:cs="Tahoma"/>
          <w:b/>
          <w:color w:val="003764"/>
          <w:sz w:val="22"/>
          <w:szCs w:val="22"/>
          <w:lang w:eastAsia="ru-RU"/>
        </w:rPr>
      </w:pPr>
      <w:r w:rsidRPr="00823ADB">
        <w:rPr>
          <w:rFonts w:ascii="Calibri" w:hAnsi="Calibri" w:cs="Tahoma"/>
          <w:b/>
          <w:color w:val="003764"/>
          <w:lang w:eastAsia="ru-RU"/>
        </w:rPr>
        <w:lastRenderedPageBreak/>
        <w:t>NAPOMENA</w:t>
      </w:r>
      <w:r w:rsidRPr="005761E4">
        <w:rPr>
          <w:rFonts w:ascii="Calibri" w:hAnsi="Calibri" w:cs="Tahoma"/>
          <w:b/>
          <w:color w:val="003764"/>
          <w:sz w:val="22"/>
          <w:szCs w:val="22"/>
          <w:lang w:eastAsia="ru-RU"/>
        </w:rPr>
        <w:t>:</w:t>
      </w:r>
    </w:p>
    <w:p w14:paraId="197F5D68" w14:textId="77777777" w:rsidR="005761E4" w:rsidRPr="005761E4" w:rsidRDefault="005761E4" w:rsidP="005761E4">
      <w:pPr>
        <w:autoSpaceDE w:val="0"/>
        <w:autoSpaceDN w:val="0"/>
        <w:adjustRightInd w:val="0"/>
        <w:jc w:val="both"/>
        <w:rPr>
          <w:rFonts w:ascii="Calibri" w:hAnsi="Calibri" w:cs="Tahoma"/>
          <w:b/>
          <w:color w:val="003764"/>
          <w:sz w:val="22"/>
          <w:szCs w:val="22"/>
          <w:lang w:eastAsia="ru-RU"/>
        </w:rPr>
      </w:pPr>
    </w:p>
    <w:p w14:paraId="72F48CD0" w14:textId="0006E59A" w:rsidR="005761E4" w:rsidRPr="00823ADB" w:rsidRDefault="005761E4" w:rsidP="006B7917">
      <w:pPr>
        <w:jc w:val="both"/>
        <w:rPr>
          <w:rFonts w:ascii="Calibri" w:hAnsi="Calibri" w:cs="Tahoma"/>
          <w:color w:val="003764"/>
          <w:sz w:val="22"/>
          <w:szCs w:val="22"/>
          <w:lang w:val="hr-HR" w:eastAsia="ru-RU"/>
        </w:rPr>
      </w:pPr>
      <w:r w:rsidRPr="00823ADB">
        <w:rPr>
          <w:rFonts w:ascii="Calibri" w:hAnsi="Calibri" w:cs="Tahoma"/>
          <w:b/>
          <w:color w:val="003764"/>
          <w:sz w:val="22"/>
          <w:szCs w:val="22"/>
          <w:lang w:val="hr-HR" w:eastAsia="ru-RU"/>
        </w:rPr>
        <w:t xml:space="preserve">Hrvatska turistička zajednica ovim putem pridržava pravo otkaza svake poslovne radionice i sličnih evenata u slučaju nedostatnog interesa sudionika, više sile ili drugog opravdanog razloga. </w:t>
      </w:r>
      <w:r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U slučaju otkazivanja poslovne radionice i sličnih evenata Hrvatska turistička zajednica neće biti odgovorna za eventualno nastalu štetu ili za refundaciju bilo kakvih troškova prijavljenih sudionika otkazane poslovne radionice ili eventa.  </w:t>
      </w:r>
    </w:p>
    <w:p w14:paraId="2ACAFE67" w14:textId="77777777" w:rsidR="005761E4" w:rsidRPr="00823ADB" w:rsidRDefault="005761E4" w:rsidP="006B7917">
      <w:pPr>
        <w:jc w:val="both"/>
        <w:rPr>
          <w:rFonts w:ascii="Calibri" w:hAnsi="Calibri" w:cs="Tahoma"/>
          <w:color w:val="003764"/>
          <w:sz w:val="22"/>
          <w:szCs w:val="22"/>
          <w:lang w:eastAsia="ru-RU"/>
        </w:rPr>
      </w:pPr>
    </w:p>
    <w:p w14:paraId="488E6C31" w14:textId="32177BE6" w:rsidR="005761E4" w:rsidRDefault="005761E4" w:rsidP="006B7917">
      <w:pPr>
        <w:jc w:val="both"/>
        <w:rPr>
          <w:rFonts w:ascii="Calibri" w:hAnsi="Calibri" w:cs="Tahoma"/>
          <w:color w:val="003764"/>
          <w:sz w:val="22"/>
          <w:szCs w:val="22"/>
          <w:lang w:val="hr-HR" w:eastAsia="ru-RU"/>
        </w:rPr>
      </w:pPr>
      <w:r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>Za sudjelovanje na radionicama „Sell</w:t>
      </w:r>
      <w:r w:rsid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 </w:t>
      </w:r>
      <w:r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>Croatia“ potrebno je popuniti elektronsku prijavnicu. Za radionice u 2020. godini nije potrebno uplaćivati kotizaciju. U slučaju izostanka prijavljenog sudionika, odnosno ne dolaska na radionicu, sudionik podnošenjem prijave potvrđuje da je suglasan platiti Hrvatskoj turističkoj zajednici obeštećenje u visini od 2.000 kn, osim u slučaju više sile za što je potrebno dostaviti odgovarajuću dokumentaciju te zaprimiti suglasnost HTZ-a.</w:t>
      </w:r>
    </w:p>
    <w:p w14:paraId="49F8ED70" w14:textId="6DB9B515" w:rsidR="00823ADB" w:rsidRDefault="00823ADB" w:rsidP="006B7917">
      <w:pPr>
        <w:jc w:val="both"/>
        <w:rPr>
          <w:rFonts w:ascii="Calibri" w:hAnsi="Calibri" w:cs="Tahoma"/>
          <w:color w:val="003764"/>
          <w:sz w:val="22"/>
          <w:szCs w:val="22"/>
          <w:lang w:val="hr-HR" w:eastAsia="ru-RU"/>
        </w:rPr>
      </w:pPr>
    </w:p>
    <w:p w14:paraId="40631C73" w14:textId="77777777" w:rsidR="00823ADB" w:rsidRDefault="00823ADB" w:rsidP="006B7917">
      <w:pPr>
        <w:jc w:val="both"/>
        <w:rPr>
          <w:rFonts w:ascii="Calibri" w:hAnsi="Calibri" w:cs="Tahoma"/>
          <w:color w:val="003764"/>
          <w:sz w:val="22"/>
          <w:szCs w:val="22"/>
          <w:lang w:val="hr-HR" w:eastAsia="ru-RU"/>
        </w:rPr>
      </w:pPr>
      <w:r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Svi hrvatski partneri prijavljeni na poslovne radionice dužni su prezentirati isključivo ponudu Hrvatske, isto kao i davati informacije samo o Hrvatskoj, te proizvodima i uslugama u istoj. </w:t>
      </w:r>
    </w:p>
    <w:p w14:paraId="0A8D68FD" w14:textId="6E0173B2" w:rsidR="00823ADB" w:rsidRDefault="00823ADB" w:rsidP="006B7917">
      <w:pPr>
        <w:jc w:val="both"/>
        <w:rPr>
          <w:rFonts w:ascii="Calibri" w:hAnsi="Calibri" w:cs="Tahoma"/>
          <w:color w:val="003764"/>
          <w:sz w:val="22"/>
          <w:szCs w:val="22"/>
          <w:lang w:val="hr-HR" w:eastAsia="ru-RU"/>
        </w:rPr>
      </w:pPr>
    </w:p>
    <w:p w14:paraId="2F46433A" w14:textId="2097548C" w:rsidR="00823ADB" w:rsidRPr="00823ADB" w:rsidRDefault="007F7714" w:rsidP="006B7917">
      <w:pPr>
        <w:jc w:val="both"/>
        <w:rPr>
          <w:rFonts w:ascii="Calibri" w:hAnsi="Calibri" w:cs="Tahoma"/>
          <w:color w:val="003764"/>
          <w:sz w:val="22"/>
          <w:szCs w:val="22"/>
          <w:lang w:val="hr-HR" w:eastAsia="ru-RU"/>
        </w:rPr>
      </w:pPr>
      <w:r>
        <w:rPr>
          <w:rFonts w:ascii="Calibri" w:hAnsi="Calibri" w:cs="Tahoma"/>
          <w:color w:val="003764"/>
          <w:sz w:val="22"/>
          <w:szCs w:val="22"/>
          <w:lang w:val="hr-HR" w:eastAsia="ru-RU"/>
        </w:rPr>
        <w:t>S</w:t>
      </w:r>
      <w:r w:rsidR="00823ADB"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ukladno novom </w:t>
      </w:r>
      <w:r>
        <w:rPr>
          <w:rFonts w:ascii="Calibri" w:hAnsi="Calibri" w:cs="Tahoma"/>
          <w:color w:val="003764"/>
          <w:sz w:val="22"/>
          <w:szCs w:val="22"/>
          <w:lang w:val="hr-HR" w:eastAsia="ru-RU"/>
        </w:rPr>
        <w:t>Zakonu o turističkim zajednicama</w:t>
      </w:r>
      <w:r w:rsidR="00823ADB"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 koji se primjenj</w:t>
      </w:r>
      <w:r>
        <w:rPr>
          <w:rFonts w:ascii="Calibri" w:hAnsi="Calibri" w:cs="Tahoma"/>
          <w:color w:val="003764"/>
          <w:sz w:val="22"/>
          <w:szCs w:val="22"/>
          <w:lang w:val="hr-HR" w:eastAsia="ru-RU"/>
        </w:rPr>
        <w:t>uju</w:t>
      </w:r>
      <w:r w:rsidR="00823ADB"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 od </w:t>
      </w:r>
      <w:r>
        <w:rPr>
          <w:rFonts w:ascii="Calibri" w:hAnsi="Calibri" w:cs="Tahoma"/>
          <w:color w:val="003764"/>
          <w:sz w:val="22"/>
          <w:szCs w:val="22"/>
          <w:lang w:val="hr-HR" w:eastAsia="ru-RU"/>
        </w:rPr>
        <w:t>1.1.</w:t>
      </w:r>
      <w:r w:rsidR="00823ADB"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2020. </w:t>
      </w:r>
      <w:r w:rsid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>g</w:t>
      </w:r>
      <w:r w:rsidR="00823ADB"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odine, prezentacije na inozemnim tržištima </w:t>
      </w:r>
      <w:r w:rsid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>(uključujući Sell</w:t>
      </w:r>
      <w:r w:rsidR="006B7917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 </w:t>
      </w:r>
      <w:r w:rsid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Croatia radionice) </w:t>
      </w:r>
      <w:r w:rsidR="00823ADB"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 xml:space="preserve">predviđene su samo za Regionalne turističke zajednice te lokalne turističke zajednice koje ostvaruju više od 1.000.000 komercijalnih noćenja godišnje. </w:t>
      </w:r>
    </w:p>
    <w:p w14:paraId="48C05FEF" w14:textId="77777777" w:rsidR="00823ADB" w:rsidRDefault="00823ADB" w:rsidP="006B7917">
      <w:pPr>
        <w:jc w:val="both"/>
        <w:rPr>
          <w:rFonts w:ascii="Calibri" w:hAnsi="Calibri" w:cs="Tahoma"/>
          <w:color w:val="003764"/>
          <w:sz w:val="22"/>
          <w:szCs w:val="22"/>
          <w:lang w:val="hr-HR" w:eastAsia="ru-RU"/>
        </w:rPr>
      </w:pPr>
    </w:p>
    <w:p w14:paraId="0864C6D7" w14:textId="35474777" w:rsidR="00823ADB" w:rsidRPr="00823ADB" w:rsidRDefault="00823ADB" w:rsidP="006B7917">
      <w:pPr>
        <w:jc w:val="both"/>
        <w:rPr>
          <w:rFonts w:ascii="Calibri" w:hAnsi="Calibri" w:cs="Tahoma"/>
          <w:color w:val="003764"/>
          <w:sz w:val="22"/>
          <w:szCs w:val="22"/>
          <w:lang w:val="hr-HR" w:eastAsia="ru-RU"/>
        </w:rPr>
      </w:pPr>
      <w:r w:rsidRPr="00823ADB">
        <w:rPr>
          <w:rFonts w:ascii="Calibri" w:hAnsi="Calibri" w:cs="Tahoma"/>
          <w:b/>
          <w:bCs/>
          <w:color w:val="003764"/>
          <w:sz w:val="22"/>
          <w:szCs w:val="22"/>
          <w:lang w:val="hr-HR" w:eastAsia="ru-RU"/>
        </w:rPr>
        <w:t>Hrvatska turistička ovim putem zadržava pravo odbijanja pristiglih prijava ukoliko broj prijava premašuje predviđen maksimalan broj sudionika i/ili ukoliko djelatnost prijavljenog sudionika nije u skladu s ciljem i temom održavanja radionice. </w:t>
      </w:r>
    </w:p>
    <w:p w14:paraId="1AD9652D" w14:textId="77777777" w:rsidR="005761E4" w:rsidRPr="00823ADB" w:rsidRDefault="005761E4" w:rsidP="006B7917">
      <w:pPr>
        <w:jc w:val="both"/>
        <w:rPr>
          <w:rFonts w:ascii="Calibri" w:hAnsi="Calibri" w:cs="Tahoma"/>
          <w:color w:val="003764"/>
          <w:sz w:val="22"/>
          <w:szCs w:val="22"/>
          <w:lang w:val="hr-HR" w:eastAsia="ru-RU"/>
        </w:rPr>
      </w:pPr>
    </w:p>
    <w:p w14:paraId="210B2CDE" w14:textId="77777777" w:rsidR="005761E4" w:rsidRPr="00823ADB" w:rsidRDefault="005761E4" w:rsidP="006B7917">
      <w:pPr>
        <w:jc w:val="both"/>
        <w:rPr>
          <w:rFonts w:ascii="Calibri" w:hAnsi="Calibri" w:cs="Tahoma"/>
          <w:color w:val="003764"/>
          <w:sz w:val="22"/>
          <w:szCs w:val="22"/>
          <w:lang w:val="hr-HR" w:eastAsia="ru-RU"/>
        </w:rPr>
      </w:pPr>
      <w:r w:rsidRPr="00823ADB">
        <w:rPr>
          <w:rFonts w:ascii="Calibri" w:hAnsi="Calibri" w:cs="Tahoma"/>
          <w:color w:val="003764"/>
          <w:sz w:val="22"/>
          <w:szCs w:val="22"/>
          <w:lang w:val="hr-HR" w:eastAsia="ru-RU"/>
        </w:rPr>
        <w:t>Hrvatska turistička zajednica može otkazati poslovnu radionicu ili sličan event najkasnije mjesec dana prije najavljenog datuma održavanja o čemu je dužna obavijestiti do tog trenutka prijavljene sudionike. U slučaju više sile poslovna radionica može biti otkazana do dana njenog održavanja.</w:t>
      </w:r>
    </w:p>
    <w:p w14:paraId="44C4F8FF" w14:textId="77777777" w:rsidR="005761E4" w:rsidRPr="00823ADB" w:rsidRDefault="005761E4" w:rsidP="006B7917">
      <w:pPr>
        <w:jc w:val="both"/>
        <w:rPr>
          <w:rFonts w:ascii="Calibri" w:hAnsi="Calibri" w:cs="Tahoma"/>
          <w:color w:val="003764"/>
          <w:sz w:val="22"/>
          <w:szCs w:val="22"/>
          <w:lang w:val="hr-HR" w:eastAsia="en-US"/>
        </w:rPr>
      </w:pPr>
    </w:p>
    <w:p w14:paraId="539118E4" w14:textId="77777777" w:rsidR="005761E4" w:rsidRPr="00823ADB" w:rsidRDefault="005761E4" w:rsidP="006B7917">
      <w:pPr>
        <w:jc w:val="both"/>
        <w:rPr>
          <w:rFonts w:ascii="Calibri" w:hAnsi="Calibri" w:cs="Tahoma"/>
          <w:color w:val="003764"/>
          <w:sz w:val="22"/>
          <w:szCs w:val="22"/>
          <w:lang w:val="hr-HR" w:eastAsia="en-US"/>
        </w:rPr>
      </w:pPr>
      <w:r w:rsidRPr="00823ADB">
        <w:rPr>
          <w:rFonts w:ascii="Calibri" w:hAnsi="Calibri" w:cs="Tahoma"/>
          <w:color w:val="003764"/>
          <w:sz w:val="22"/>
          <w:szCs w:val="22"/>
          <w:lang w:val="hr-HR" w:eastAsia="en-US"/>
        </w:rPr>
        <w:t>Udruge i turističke zajednice županija i gradova molimo da proslijede ovaj poziv svim potencijalno zainteresiranim subjektima s njihovog područja odnosno svim svojim članicama.</w:t>
      </w:r>
    </w:p>
    <w:p w14:paraId="6C3D05A8" w14:textId="288402DD" w:rsidR="005D6EBF" w:rsidRDefault="005D6EBF" w:rsidP="005D6EBF">
      <w:pPr>
        <w:widowControl w:val="0"/>
        <w:autoSpaceDE w:val="0"/>
        <w:autoSpaceDN w:val="0"/>
        <w:adjustRightInd w:val="0"/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</w:pPr>
    </w:p>
    <w:p w14:paraId="6B6E9DAB" w14:textId="6A7C5A92" w:rsidR="00823ADB" w:rsidRDefault="00823ADB" w:rsidP="005D6EBF">
      <w:pPr>
        <w:widowControl w:val="0"/>
        <w:autoSpaceDE w:val="0"/>
        <w:autoSpaceDN w:val="0"/>
        <w:adjustRightInd w:val="0"/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</w:pPr>
    </w:p>
    <w:p w14:paraId="3FAB84EE" w14:textId="77777777" w:rsidR="00823ADB" w:rsidRPr="0037470B" w:rsidRDefault="00823ADB" w:rsidP="005D6EBF">
      <w:pPr>
        <w:widowControl w:val="0"/>
        <w:autoSpaceDE w:val="0"/>
        <w:autoSpaceDN w:val="0"/>
        <w:adjustRightInd w:val="0"/>
        <w:rPr>
          <w:rFonts w:ascii="Calibri" w:eastAsia="Times New Roman" w:hAnsi="Calibri" w:cs="Tahoma"/>
          <w:color w:val="003764"/>
          <w:sz w:val="22"/>
          <w:szCs w:val="22"/>
          <w:lang w:val="hr-HR" w:eastAsia="en-US"/>
        </w:rPr>
      </w:pPr>
    </w:p>
    <w:p w14:paraId="7C0EF2C4" w14:textId="77777777" w:rsidR="005D6EBF" w:rsidRPr="0037470B" w:rsidRDefault="005D6EBF" w:rsidP="005D6EBF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ahoma"/>
          <w:b/>
          <w:color w:val="003764"/>
          <w:sz w:val="22"/>
          <w:szCs w:val="22"/>
          <w:lang w:val="hr-HR" w:eastAsia="en-US"/>
        </w:rPr>
      </w:pPr>
      <w:r w:rsidRPr="0037470B">
        <w:rPr>
          <w:rFonts w:ascii="Calibri" w:eastAsia="Times New Roman" w:hAnsi="Calibri" w:cs="Tahoma"/>
          <w:b/>
          <w:color w:val="003764"/>
          <w:sz w:val="22"/>
          <w:szCs w:val="22"/>
          <w:lang w:val="hr-HR" w:eastAsia="en-US"/>
        </w:rPr>
        <w:t>Mirjana Resner</w:t>
      </w:r>
    </w:p>
    <w:p w14:paraId="64844967" w14:textId="77777777" w:rsidR="005D6EBF" w:rsidRPr="0037470B" w:rsidRDefault="005D6EBF" w:rsidP="005D6EBF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ahoma"/>
          <w:b/>
          <w:color w:val="003764"/>
          <w:sz w:val="22"/>
          <w:szCs w:val="22"/>
          <w:lang w:val="hr-HR" w:eastAsia="en-US"/>
        </w:rPr>
      </w:pPr>
      <w:r w:rsidRPr="0037470B">
        <w:rPr>
          <w:rFonts w:ascii="Calibri" w:eastAsia="Times New Roman" w:hAnsi="Calibri" w:cs="Tahoma"/>
          <w:b/>
          <w:color w:val="003764"/>
          <w:sz w:val="22"/>
          <w:szCs w:val="22"/>
          <w:lang w:val="hr-HR" w:eastAsia="en-US"/>
        </w:rPr>
        <w:t>Voditeljica Odjela za sajmove i prezentacije</w:t>
      </w:r>
    </w:p>
    <w:sectPr w:rsidR="005D6EBF" w:rsidRPr="0037470B" w:rsidSect="00541A4E">
      <w:pgSz w:w="11906" w:h="16838"/>
      <w:pgMar w:top="1134" w:right="1466" w:bottom="1135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43082"/>
    <w:multiLevelType w:val="hybridMultilevel"/>
    <w:tmpl w:val="6C543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83195"/>
    <w:multiLevelType w:val="hybridMultilevel"/>
    <w:tmpl w:val="DA08F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7F"/>
    <w:rsid w:val="003A7594"/>
    <w:rsid w:val="0042514A"/>
    <w:rsid w:val="0051213A"/>
    <w:rsid w:val="005761E4"/>
    <w:rsid w:val="005D6EBF"/>
    <w:rsid w:val="006B7917"/>
    <w:rsid w:val="0071412C"/>
    <w:rsid w:val="007B448E"/>
    <w:rsid w:val="007D19EB"/>
    <w:rsid w:val="007F7714"/>
    <w:rsid w:val="00823ADB"/>
    <w:rsid w:val="008B3E7F"/>
    <w:rsid w:val="008C3BBF"/>
    <w:rsid w:val="009052E0"/>
    <w:rsid w:val="00963C0E"/>
    <w:rsid w:val="00A8096B"/>
    <w:rsid w:val="00A87175"/>
    <w:rsid w:val="00AF2991"/>
    <w:rsid w:val="00BD0E2E"/>
    <w:rsid w:val="00F3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D241"/>
  <w15:chartTrackingRefBased/>
  <w15:docId w15:val="{9786CA53-6189-4933-85C1-72F866C9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EB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D6E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BF"/>
    <w:rPr>
      <w:rFonts w:ascii="Segoe UI" w:eastAsia="MS Mincho" w:hAnsi="Segoe UI" w:cs="Segoe UI"/>
      <w:sz w:val="18"/>
      <w:szCs w:val="18"/>
      <w:lang w:val="es-ES_tradnl" w:eastAsia="es-ES_tradnl"/>
    </w:rPr>
  </w:style>
  <w:style w:type="paragraph" w:styleId="ListParagraph">
    <w:name w:val="List Paragraph"/>
    <w:basedOn w:val="Normal"/>
    <w:uiPriority w:val="34"/>
    <w:qFormat/>
    <w:rsid w:val="007B44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3A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7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tz.hr/hr-HR/poslovna-dogadanja/sell-croat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tz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z7301xnucqrck3e/Annex2_The_Slow_Adventure_Guide.pdf?dl=0" TargetMode="External"/><Relationship Id="rId11" Type="http://schemas.openxmlformats.org/officeDocument/2006/relationships/hyperlink" Target="https://immi.homeaffairs.gov.au/visas/getting-a-visa/visa-listing/evisitor-65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roati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rkshop@ht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Ledenko</dc:creator>
  <cp:keywords/>
  <dc:description/>
  <cp:lastModifiedBy>Mirjana Resner</cp:lastModifiedBy>
  <cp:revision>6</cp:revision>
  <dcterms:created xsi:type="dcterms:W3CDTF">2020-01-09T12:40:00Z</dcterms:created>
  <dcterms:modified xsi:type="dcterms:W3CDTF">2020-01-09T13:05:00Z</dcterms:modified>
</cp:coreProperties>
</file>